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jc w:val="center"/>
        <w:rPr>
          <w:rFonts w:ascii="Arial" w:hAnsi="Arial" w:eastAsia="宋体" w:cs="Arial"/>
          <w:b/>
          <w:bCs/>
          <w:color w:val="333333"/>
          <w:sz w:val="27"/>
        </w:rPr>
      </w:pPr>
    </w:p>
    <w:p>
      <w:pPr>
        <w:spacing w:line="360" w:lineRule="auto"/>
        <w:ind w:right="-330"/>
        <w:jc w:val="center"/>
        <w:rPr>
          <w:rFonts w:ascii="仿宋_GB2312" w:hAnsi="仿宋_GB2312" w:eastAsia="仿宋_GB2312" w:cs="仿宋_GB2312"/>
          <w:b/>
          <w:color w:val="FF0000"/>
          <w:sz w:val="44"/>
          <w:szCs w:val="44"/>
        </w:rPr>
      </w:pPr>
      <w:r>
        <w:rPr>
          <w:rFonts w:ascii="仿宋_GB2312" w:hAnsi="仿宋_GB2312" w:eastAsia="仿宋_GB2312" w:cs="仿宋_GB2312"/>
          <w:b/>
          <w:color w:val="FF0000"/>
          <w:sz w:val="44"/>
          <w:szCs w:val="44"/>
        </w:rPr>
        <w:t>关于举办</w:t>
      </w:r>
      <w:r>
        <w:rPr>
          <w:rFonts w:hint="eastAsia" w:ascii="仿宋_GB2312" w:hAnsi="仿宋_GB2312" w:eastAsia="仿宋_GB2312" w:cs="仿宋_GB2312"/>
          <w:b/>
          <w:color w:val="FF0000"/>
          <w:sz w:val="44"/>
          <w:szCs w:val="44"/>
        </w:rPr>
        <w:t>有源医疗器械</w:t>
      </w:r>
      <w:r>
        <w:rPr>
          <w:rFonts w:ascii="仿宋_GB2312" w:hAnsi="仿宋_GB2312" w:eastAsia="仿宋_GB2312" w:cs="仿宋_GB2312"/>
          <w:b/>
          <w:color w:val="FF0000"/>
          <w:sz w:val="44"/>
          <w:szCs w:val="44"/>
        </w:rPr>
        <w:t>培训班的通知</w:t>
      </w:r>
    </w:p>
    <w:p>
      <w:pPr>
        <w:spacing w:line="360" w:lineRule="auto"/>
        <w:ind w:right="-330"/>
        <w:rPr>
          <w:rFonts w:ascii="仿宋_GB2312" w:hAnsi="仿宋_GB2312" w:eastAsia="仿宋_GB2312" w:cs="仿宋_GB2312"/>
          <w:sz w:val="28"/>
          <w:szCs w:val="28"/>
        </w:rPr>
      </w:pPr>
    </w:p>
    <w:p>
      <w:pPr>
        <w:spacing w:line="360" w:lineRule="auto"/>
        <w:ind w:right="-330"/>
        <w:rPr>
          <w:rFonts w:ascii="仿宋_GB2312" w:hAnsi="仿宋_GB2312" w:eastAsia="仿宋_GB2312" w:cs="仿宋_GB2312"/>
          <w:sz w:val="28"/>
          <w:szCs w:val="28"/>
        </w:rPr>
      </w:pPr>
      <w:r>
        <w:rPr>
          <w:rFonts w:ascii="仿宋_GB2312" w:hAnsi="仿宋_GB2312" w:eastAsia="仿宋_GB2312" w:cs="仿宋_GB2312"/>
          <w:sz w:val="28"/>
          <w:szCs w:val="28"/>
        </w:rPr>
        <w:t>各会员单位、医疗器械相关企业：</w:t>
      </w:r>
    </w:p>
    <w:p>
      <w:pPr>
        <w:spacing w:line="360" w:lineRule="auto"/>
        <w:ind w:right="-330"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t>为了进一步提高有源医疗器械企业对医疗器械电气安全项目的控制水平和检测能力</w:t>
      </w:r>
      <w:r>
        <w:rPr>
          <w:rFonts w:ascii="仿宋_GB2312" w:hAnsi="仿宋_GB2312" w:eastAsia="仿宋_GB2312" w:cs="仿宋_GB2312"/>
          <w:sz w:val="28"/>
          <w:szCs w:val="28"/>
        </w:rPr>
        <w:t>，帮助企业</w:t>
      </w:r>
      <w:r>
        <w:rPr>
          <w:rFonts w:hint="eastAsia" w:ascii="仿宋_GB2312" w:hAnsi="仿宋_GB2312" w:eastAsia="仿宋_GB2312" w:cs="仿宋_GB2312"/>
          <w:sz w:val="28"/>
          <w:szCs w:val="28"/>
        </w:rPr>
        <w:t>了解和掌握电磁兼容的设计，</w:t>
      </w:r>
      <w:r>
        <w:rPr>
          <w:rFonts w:ascii="仿宋_GB2312" w:hAnsi="仿宋_GB2312" w:eastAsia="仿宋_GB2312" w:cs="仿宋_GB2312"/>
          <w:sz w:val="28"/>
          <w:szCs w:val="28"/>
        </w:rPr>
        <w:t>提高检验人员的专业能力和规范操作方法。商会于201</w:t>
      </w:r>
      <w:r>
        <w:rPr>
          <w:rFonts w:hint="eastAsia" w:ascii="仿宋_GB2312" w:hAnsi="仿宋_GB2312" w:eastAsia="仿宋_GB2312" w:cs="仿宋_GB2312"/>
          <w:sz w:val="28"/>
          <w:szCs w:val="28"/>
        </w:rPr>
        <w:t>6</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5月28-30日</w:t>
      </w:r>
      <w:r>
        <w:rPr>
          <w:rFonts w:ascii="仿宋_GB2312" w:hAnsi="仿宋_GB2312" w:eastAsia="仿宋_GB2312" w:cs="仿宋_GB2312"/>
          <w:sz w:val="28"/>
          <w:szCs w:val="28"/>
        </w:rPr>
        <w:t>举办有源医疗器械培训班。具体通知如下：</w:t>
      </w:r>
    </w:p>
    <w:p>
      <w:pPr>
        <w:spacing w:line="360" w:lineRule="auto"/>
        <w:ind w:right="-330"/>
        <w:rPr>
          <w:rFonts w:ascii="仿宋_GB2312" w:hAnsi="仿宋_GB2312" w:eastAsia="仿宋_GB2312" w:cs="仿宋_GB2312"/>
          <w:b/>
          <w:sz w:val="28"/>
          <w:szCs w:val="28"/>
        </w:rPr>
      </w:pPr>
      <w:r>
        <w:rPr>
          <w:rFonts w:ascii="仿宋_GB2312" w:hAnsi="仿宋_GB2312" w:eastAsia="仿宋_GB2312" w:cs="仿宋_GB2312"/>
          <w:b/>
          <w:sz w:val="28"/>
          <w:szCs w:val="28"/>
        </w:rPr>
        <w:t>一、主办单位</w:t>
      </w:r>
    </w:p>
    <w:p>
      <w:pPr>
        <w:spacing w:line="360" w:lineRule="auto"/>
        <w:ind w:right="-330"/>
        <w:rPr>
          <w:rFonts w:ascii="仿宋_GB2312" w:hAnsi="仿宋_GB2312" w:eastAsia="仿宋_GB2312" w:cs="仿宋_GB2312"/>
          <w:sz w:val="28"/>
          <w:szCs w:val="28"/>
        </w:rPr>
      </w:pPr>
      <w:r>
        <w:rPr>
          <w:rFonts w:ascii="仿宋_GB2312" w:hAnsi="仿宋_GB2312" w:eastAsia="仿宋_GB2312" w:cs="仿宋_GB2312"/>
          <w:sz w:val="28"/>
          <w:szCs w:val="28"/>
        </w:rPr>
        <w:t>河南省医疗器械商会</w:t>
      </w:r>
    </w:p>
    <w:p>
      <w:pPr>
        <w:spacing w:line="360" w:lineRule="auto"/>
        <w:ind w:right="-330"/>
        <w:rPr>
          <w:rFonts w:ascii="仿宋_GB2312" w:hAnsi="仿宋_GB2312" w:eastAsia="仿宋_GB2312" w:cs="仿宋_GB2312"/>
          <w:b/>
          <w:sz w:val="28"/>
          <w:szCs w:val="28"/>
        </w:rPr>
      </w:pPr>
      <w:r>
        <w:rPr>
          <w:rFonts w:ascii="仿宋_GB2312" w:hAnsi="仿宋_GB2312" w:eastAsia="仿宋_GB2312" w:cs="仿宋_GB2312"/>
          <w:b/>
          <w:sz w:val="28"/>
          <w:szCs w:val="28"/>
        </w:rPr>
        <w:t>二、培训对象</w:t>
      </w:r>
    </w:p>
    <w:p>
      <w:pPr>
        <w:spacing w:line="360" w:lineRule="auto"/>
        <w:ind w:right="-330"/>
        <w:rPr>
          <w:rFonts w:ascii="仿宋_GB2312" w:hAnsi="仿宋_GB2312" w:eastAsia="仿宋_GB2312" w:cs="仿宋_GB2312"/>
          <w:sz w:val="28"/>
          <w:szCs w:val="28"/>
        </w:rPr>
      </w:pPr>
      <w:r>
        <w:rPr>
          <w:rFonts w:ascii="仿宋_GB2312" w:hAnsi="仿宋_GB2312" w:eastAsia="仿宋_GB2312" w:cs="仿宋_GB2312"/>
          <w:sz w:val="28"/>
          <w:szCs w:val="28"/>
        </w:rPr>
        <w:t>企业负责人以及从事研发、生产、检验和质量管理的人员等；</w:t>
      </w:r>
    </w:p>
    <w:p>
      <w:pPr>
        <w:spacing w:line="360" w:lineRule="auto"/>
        <w:ind w:right="-330"/>
        <w:rPr>
          <w:rFonts w:ascii="仿宋_GB2312" w:hAnsi="仿宋_GB2312" w:eastAsia="仿宋_GB2312" w:cs="仿宋_GB2312"/>
          <w:b/>
          <w:sz w:val="28"/>
          <w:szCs w:val="28"/>
        </w:rPr>
      </w:pPr>
      <w:r>
        <w:rPr>
          <w:rFonts w:ascii="仿宋_GB2312" w:hAnsi="仿宋_GB2312" w:eastAsia="仿宋_GB2312" w:cs="仿宋_GB2312"/>
          <w:b/>
          <w:sz w:val="28"/>
          <w:szCs w:val="28"/>
        </w:rPr>
        <w:t>三、培训内容</w:t>
      </w:r>
    </w:p>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1、电磁兼容（EMC）设计； </w:t>
      </w:r>
    </w:p>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2、有源医疗器械产品技术要求模版解读；</w:t>
      </w:r>
    </w:p>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3、有源医疗器械注册资料安全有效清单讲解及案例分析；                 4、GB 9706.1-2007 常见问题项目解读；                 </w:t>
      </w:r>
    </w:p>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5、出厂检测及过程检测相关问题；</w:t>
      </w:r>
    </w:p>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6、现场实践；</w:t>
      </w:r>
    </w:p>
    <w:p>
      <w:pPr>
        <w:spacing w:line="360" w:lineRule="auto"/>
        <w:ind w:right="-330"/>
        <w:rPr>
          <w:rFonts w:ascii="仿宋_GB2312" w:hAnsi="仿宋_GB2312" w:eastAsia="仿宋_GB2312" w:cs="仿宋_GB2312"/>
          <w:b/>
          <w:sz w:val="28"/>
          <w:szCs w:val="28"/>
        </w:rPr>
      </w:pPr>
      <w:r>
        <w:rPr>
          <w:rFonts w:ascii="仿宋_GB2312" w:hAnsi="仿宋_GB2312" w:eastAsia="仿宋_GB2312" w:cs="仿宋_GB2312"/>
          <w:sz w:val="28"/>
          <w:szCs w:val="28"/>
        </w:rPr>
        <w:t> </w:t>
      </w:r>
      <w:r>
        <w:rPr>
          <w:rFonts w:ascii="仿宋_GB2312" w:hAnsi="仿宋_GB2312" w:eastAsia="仿宋_GB2312" w:cs="仿宋_GB2312"/>
          <w:b/>
          <w:sz w:val="28"/>
          <w:szCs w:val="28"/>
        </w:rPr>
        <w:t>四、培训时间及地点</w:t>
      </w:r>
    </w:p>
    <w:p>
      <w:pPr>
        <w:spacing w:line="360" w:lineRule="auto"/>
        <w:ind w:right="-33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培训时间：201</w:t>
      </w:r>
      <w:r>
        <w:rPr>
          <w:rFonts w:hint="eastAsia" w:ascii="仿宋_GB2312" w:hAnsi="仿宋_GB2312" w:eastAsia="仿宋_GB2312" w:cs="仿宋_GB2312"/>
          <w:sz w:val="28"/>
          <w:szCs w:val="28"/>
        </w:rPr>
        <w:t>6</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5月28-30日，共3天。</w:t>
      </w:r>
    </w:p>
    <w:p>
      <w:pPr>
        <w:spacing w:line="360" w:lineRule="auto"/>
        <w:ind w:right="-33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培训地点：郑州（</w:t>
      </w:r>
      <w:r>
        <w:rPr>
          <w:rFonts w:hint="eastAsia" w:ascii="仿宋_GB2312" w:hAnsi="仿宋_GB2312" w:eastAsia="仿宋_GB2312" w:cs="仿宋_GB2312"/>
          <w:sz w:val="28"/>
          <w:szCs w:val="28"/>
        </w:rPr>
        <w:t>暂定广州大酒店</w:t>
      </w:r>
      <w:r>
        <w:rPr>
          <w:rFonts w:ascii="仿宋_GB2312" w:hAnsi="仿宋_GB2312" w:eastAsia="仿宋_GB2312" w:cs="仿宋_GB2312"/>
          <w:sz w:val="28"/>
          <w:szCs w:val="28"/>
        </w:rPr>
        <w:t>）</w:t>
      </w:r>
    </w:p>
    <w:p>
      <w:pPr>
        <w:spacing w:line="360" w:lineRule="auto"/>
        <w:ind w:right="-330"/>
        <w:rPr>
          <w:rFonts w:ascii="仿宋_GB2312" w:hAnsi="仿宋_GB2312" w:eastAsia="仿宋_GB2312" w:cs="仿宋_GB2312"/>
          <w:b/>
          <w:sz w:val="28"/>
          <w:szCs w:val="28"/>
        </w:rPr>
      </w:pPr>
      <w:r>
        <w:rPr>
          <w:rFonts w:ascii="仿宋_GB2312" w:hAnsi="仿宋_GB2312" w:eastAsia="仿宋_GB2312" w:cs="仿宋_GB2312"/>
          <w:b/>
          <w:sz w:val="28"/>
          <w:szCs w:val="28"/>
        </w:rPr>
        <w:t>五、报名方式及费用</w:t>
      </w:r>
    </w:p>
    <w:p>
      <w:pPr>
        <w:spacing w:line="360" w:lineRule="auto"/>
        <w:ind w:right="-330" w:firstLine="560" w:firstLineChars="200"/>
        <w:rPr>
          <w:rFonts w:ascii="仿宋_GB2312" w:hAnsi="仿宋_GB2312" w:eastAsia="仿宋_GB2312" w:cs="仿宋_GB2312"/>
          <w:sz w:val="28"/>
          <w:szCs w:val="28"/>
        </w:rPr>
      </w:pPr>
      <w:r>
        <w:rPr>
          <w:rFonts w:ascii="仿宋_GB2312" w:hAnsi="仿宋_GB2312" w:eastAsia="仿宋_GB2312" w:cs="仿宋_GB2312"/>
          <w:b/>
          <w:sz w:val="28"/>
          <w:szCs w:val="28"/>
        </w:rPr>
        <w:t>联 系 人：</w:t>
      </w:r>
      <w:r>
        <w:rPr>
          <w:rFonts w:ascii="仿宋_GB2312" w:hAnsi="仿宋_GB2312" w:eastAsia="仿宋_GB2312" w:cs="仿宋_GB2312"/>
          <w:sz w:val="28"/>
          <w:szCs w:val="28"/>
        </w:rPr>
        <w:t>廉女士（1</w:t>
      </w:r>
      <w:r>
        <w:rPr>
          <w:rFonts w:hint="eastAsia" w:ascii="仿宋_GB2312" w:hAnsi="仿宋_GB2312" w:eastAsia="仿宋_GB2312" w:cs="仿宋_GB2312"/>
          <w:sz w:val="28"/>
          <w:szCs w:val="28"/>
        </w:rPr>
        <w:t>8538186621</w:t>
      </w:r>
      <w:r>
        <w:rPr>
          <w:rFonts w:ascii="仿宋_GB2312" w:hAnsi="仿宋_GB2312" w:eastAsia="仿宋_GB2312" w:cs="仿宋_GB2312"/>
          <w:sz w:val="28"/>
          <w:szCs w:val="28"/>
        </w:rPr>
        <w:t>）    夏女士（13613817008）</w:t>
      </w:r>
    </w:p>
    <w:p>
      <w:pPr>
        <w:spacing w:line="360" w:lineRule="auto"/>
        <w:ind w:right="-330" w:firstLine="560" w:firstLineChars="200"/>
        <w:rPr>
          <w:rFonts w:ascii="仿宋_GB2312" w:hAnsi="仿宋_GB2312" w:eastAsia="仿宋_GB2312" w:cs="仿宋_GB2312"/>
          <w:sz w:val="28"/>
          <w:szCs w:val="28"/>
        </w:rPr>
      </w:pPr>
      <w:r>
        <w:rPr>
          <w:rFonts w:ascii="仿宋_GB2312" w:hAnsi="仿宋_GB2312" w:eastAsia="仿宋_GB2312" w:cs="仿宋_GB2312"/>
          <w:b/>
          <w:sz w:val="28"/>
          <w:szCs w:val="28"/>
        </w:rPr>
        <w:t>联系电话：</w:t>
      </w:r>
      <w:r>
        <w:rPr>
          <w:rFonts w:ascii="仿宋_GB2312" w:hAnsi="仿宋_GB2312" w:eastAsia="仿宋_GB2312" w:cs="仿宋_GB2312"/>
          <w:sz w:val="28"/>
          <w:szCs w:val="28"/>
        </w:rPr>
        <w:t>0371-86568081/86568210</w:t>
      </w:r>
    </w:p>
    <w:p>
      <w:pPr>
        <w:spacing w:line="360" w:lineRule="auto"/>
        <w:ind w:right="-330" w:firstLine="560" w:firstLineChars="200"/>
        <w:rPr>
          <w:rFonts w:ascii="仿宋_GB2312" w:hAnsi="仿宋_GB2312" w:eastAsia="仿宋_GB2312" w:cs="仿宋_GB2312"/>
          <w:sz w:val="28"/>
          <w:szCs w:val="28"/>
        </w:rPr>
      </w:pPr>
      <w:r>
        <w:rPr>
          <w:rFonts w:ascii="仿宋_GB2312" w:hAnsi="仿宋_GB2312" w:eastAsia="仿宋_GB2312" w:cs="仿宋_GB2312"/>
          <w:b/>
          <w:sz w:val="28"/>
          <w:szCs w:val="28"/>
        </w:rPr>
        <w:t>E-mail:</w:t>
      </w:r>
      <w:r>
        <w:rPr>
          <w:rFonts w:ascii="仿宋_GB2312" w:hAnsi="仿宋_GB2312" w:eastAsia="仿宋_GB2312" w:cs="仿宋_GB2312"/>
          <w:sz w:val="28"/>
          <w:szCs w:val="28"/>
        </w:rPr>
        <w:t>shanghuipeixun@163.com</w:t>
      </w:r>
    </w:p>
    <w:p>
      <w:pPr>
        <w:spacing w:line="360" w:lineRule="auto"/>
        <w:ind w:right="-33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会员单位</w:t>
      </w:r>
      <w:r>
        <w:rPr>
          <w:rFonts w:hint="eastAsia" w:ascii="仿宋_GB2312" w:hAnsi="仿宋_GB2312" w:eastAsia="仿宋_GB2312" w:cs="仿宋_GB2312"/>
          <w:sz w:val="28"/>
          <w:szCs w:val="28"/>
        </w:rPr>
        <w:t>8</w:t>
      </w:r>
      <w:r>
        <w:rPr>
          <w:rFonts w:ascii="仿宋_GB2312" w:hAnsi="仿宋_GB2312" w:eastAsia="仿宋_GB2312" w:cs="仿宋_GB2312"/>
          <w:sz w:val="28"/>
          <w:szCs w:val="28"/>
        </w:rPr>
        <w:t>00元/人（含资料文具、证书、午餐），非会员单位1</w:t>
      </w:r>
      <w:r>
        <w:rPr>
          <w:rFonts w:hint="eastAsia" w:ascii="仿宋_GB2312" w:hAnsi="仿宋_GB2312" w:eastAsia="仿宋_GB2312" w:cs="仿宋_GB2312"/>
          <w:sz w:val="28"/>
          <w:szCs w:val="28"/>
        </w:rPr>
        <w:t>6</w:t>
      </w:r>
      <w:r>
        <w:rPr>
          <w:rFonts w:ascii="仿宋_GB2312" w:hAnsi="仿宋_GB2312" w:eastAsia="仿宋_GB2312" w:cs="仿宋_GB2312"/>
          <w:sz w:val="28"/>
          <w:szCs w:val="28"/>
        </w:rPr>
        <w:t>00元/人（含资料文具、证书、午餐）；培训期间食宿费用自理，会务组可统一安排。   </w:t>
      </w:r>
      <w:r>
        <w:rPr>
          <w:rFonts w:hint="eastAsia" w:ascii="仿宋_GB2312" w:hAnsi="仿宋_GB2312" w:eastAsia="仿宋_GB2312" w:cs="仿宋_GB2312"/>
          <w:sz w:val="28"/>
          <w:szCs w:val="28"/>
        </w:rPr>
        <w:t xml:space="preserve">         </w:t>
      </w:r>
    </w:p>
    <w:p>
      <w:pPr>
        <w:spacing w:line="360" w:lineRule="auto"/>
        <w:ind w:right="-33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r>
        <w:rPr>
          <w:rFonts w:ascii="仿宋_GB2312" w:hAnsi="仿宋_GB2312" w:eastAsia="仿宋_GB2312" w:cs="仿宋_GB2312"/>
          <w:b/>
          <w:sz w:val="28"/>
          <w:szCs w:val="28"/>
        </w:rPr>
        <w:t>交费方式：银行汇款</w:t>
      </w:r>
    </w:p>
    <w:p>
      <w:pPr>
        <w:spacing w:line="360" w:lineRule="auto"/>
        <w:ind w:right="-330"/>
        <w:rPr>
          <w:rFonts w:ascii="仿宋_GB2312" w:hAnsi="仿宋_GB2312" w:eastAsia="仿宋_GB2312" w:cs="仿宋_GB2312"/>
          <w:sz w:val="28"/>
          <w:szCs w:val="28"/>
        </w:rPr>
      </w:pPr>
      <w:r>
        <w:rPr>
          <w:rFonts w:ascii="仿宋_GB2312" w:hAnsi="仿宋_GB2312" w:eastAsia="仿宋_GB2312" w:cs="仿宋_GB2312"/>
          <w:sz w:val="28"/>
          <w:szCs w:val="28"/>
        </w:rPr>
        <w:t>             户    名：河南省医疗器械商会</w:t>
      </w:r>
    </w:p>
    <w:p>
      <w:pPr>
        <w:spacing w:line="360" w:lineRule="auto"/>
        <w:ind w:right="-330"/>
        <w:rPr>
          <w:rFonts w:ascii="仿宋_GB2312" w:hAnsi="仿宋_GB2312" w:eastAsia="仿宋_GB2312" w:cs="仿宋_GB2312"/>
          <w:sz w:val="28"/>
          <w:szCs w:val="28"/>
        </w:rPr>
      </w:pPr>
      <w:r>
        <w:rPr>
          <w:rFonts w:ascii="仿宋_GB2312" w:hAnsi="仿宋_GB2312" w:eastAsia="仿宋_GB2312" w:cs="仿宋_GB2312"/>
          <w:sz w:val="28"/>
          <w:szCs w:val="28"/>
        </w:rPr>
        <w:t>             开 户 行：中国工商银行郑州二七支行</w:t>
      </w:r>
    </w:p>
    <w:p>
      <w:pPr>
        <w:spacing w:line="360" w:lineRule="auto"/>
        <w:ind w:right="-330"/>
        <w:rPr>
          <w:rFonts w:ascii="仿宋_GB2312" w:hAnsi="仿宋_GB2312" w:eastAsia="仿宋_GB2312" w:cs="仿宋_GB2312"/>
          <w:sz w:val="28"/>
          <w:szCs w:val="28"/>
        </w:rPr>
      </w:pPr>
      <w:r>
        <w:rPr>
          <w:rFonts w:ascii="仿宋_GB2312" w:hAnsi="仿宋_GB2312" w:eastAsia="仿宋_GB2312" w:cs="仿宋_GB2312"/>
          <w:sz w:val="28"/>
          <w:szCs w:val="28"/>
        </w:rPr>
        <w:t>             账    号：1702028109200258571</w:t>
      </w:r>
    </w:p>
    <w:p>
      <w:pPr>
        <w:spacing w:line="360" w:lineRule="auto"/>
        <w:ind w:right="-330"/>
        <w:rPr>
          <w:rFonts w:ascii="仿宋_GB2312" w:hAnsi="仿宋_GB2312" w:eastAsia="仿宋_GB2312" w:cs="仿宋_GB2312"/>
          <w:sz w:val="28"/>
          <w:szCs w:val="28"/>
        </w:rPr>
      </w:pPr>
      <w:r>
        <w:rPr>
          <w:rFonts w:ascii="仿宋_GB2312" w:hAnsi="仿宋_GB2312" w:eastAsia="仿宋_GB2312" w:cs="仿宋_GB2312"/>
          <w:sz w:val="28"/>
          <w:szCs w:val="28"/>
        </w:rPr>
        <w:t>             汇款请注明：有源电器</w:t>
      </w:r>
    </w:p>
    <w:p>
      <w:pPr>
        <w:spacing w:line="360" w:lineRule="auto"/>
        <w:ind w:right="-330"/>
        <w:rPr>
          <w:rFonts w:ascii="仿宋_GB2312" w:hAnsi="仿宋_GB2312" w:eastAsia="仿宋_GB2312" w:cs="仿宋_GB2312"/>
          <w:b/>
          <w:sz w:val="28"/>
          <w:szCs w:val="28"/>
        </w:rPr>
      </w:pPr>
      <w:r>
        <w:rPr>
          <w:rFonts w:ascii="仿宋_GB2312" w:hAnsi="仿宋_GB2312" w:eastAsia="仿宋_GB2312" w:cs="仿宋_GB2312"/>
          <w:sz w:val="28"/>
          <w:szCs w:val="28"/>
        </w:rPr>
        <w:t> </w:t>
      </w:r>
      <w:r>
        <w:rPr>
          <w:rFonts w:ascii="仿宋_GB2312" w:hAnsi="仿宋_GB2312" w:eastAsia="仿宋_GB2312" w:cs="仿宋_GB2312"/>
          <w:b/>
          <w:sz w:val="28"/>
          <w:szCs w:val="28"/>
        </w:rPr>
        <w:t>  六、其它事项：</w:t>
      </w:r>
    </w:p>
    <w:p>
      <w:pPr>
        <w:spacing w:line="360" w:lineRule="auto"/>
        <w:ind w:right="-33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1、参加培训人员必须携带身份证。</w:t>
      </w:r>
    </w:p>
    <w:p>
      <w:pPr>
        <w:spacing w:line="360" w:lineRule="auto"/>
        <w:ind w:right="-330" w:firstLine="560" w:firstLineChars="200"/>
        <w:rPr>
          <w:rFonts w:ascii="仿宋_GB2312" w:hAnsi="仿宋_GB2312" w:eastAsia="仿宋_GB2312" w:cs="仿宋_GB2312"/>
          <w:sz w:val="28"/>
          <w:szCs w:val="28"/>
          <w:u w:val="single"/>
        </w:rPr>
      </w:pPr>
      <w:r>
        <w:rPr>
          <w:rFonts w:ascii="仿宋_GB2312" w:hAnsi="仿宋_GB2312" w:eastAsia="仿宋_GB2312" w:cs="仿宋_GB2312"/>
          <w:sz w:val="28"/>
          <w:szCs w:val="28"/>
          <w:u w:val="single"/>
        </w:rPr>
        <w:t>2、学员有身体不适，或特殊情况者请自备药品</w:t>
      </w:r>
    </w:p>
    <w:p>
      <w:pPr>
        <w:spacing w:line="360" w:lineRule="auto"/>
        <w:ind w:right="-330" w:firstLine="280" w:firstLineChars="100"/>
        <w:rPr>
          <w:rFonts w:ascii="仿宋_GB2312" w:hAnsi="仿宋_GB2312" w:eastAsia="仿宋_GB2312" w:cs="仿宋_GB2312"/>
          <w:b/>
          <w:sz w:val="28"/>
          <w:szCs w:val="28"/>
        </w:rPr>
      </w:pPr>
      <w:r>
        <w:rPr>
          <w:rFonts w:ascii="仿宋_GB2312" w:hAnsi="仿宋_GB2312" w:eastAsia="仿宋_GB2312" w:cs="仿宋_GB2312"/>
          <w:b/>
          <w:sz w:val="28"/>
          <w:szCs w:val="28"/>
        </w:rPr>
        <w:t>（回执见附件）</w:t>
      </w:r>
    </w:p>
    <w:p>
      <w:pPr>
        <w:shd w:val="clear" w:color="auto" w:fill="FFFFFF"/>
        <w:adjustRightInd/>
        <w:snapToGrid/>
        <w:spacing w:after="0" w:line="360" w:lineRule="auto"/>
        <w:ind w:firstLine="413"/>
        <w:rPr>
          <w:rFonts w:ascii="Arial" w:hAnsi="Arial" w:eastAsia="宋体" w:cs="Arial"/>
          <w:color w:val="333333"/>
          <w:sz w:val="18"/>
          <w:szCs w:val="18"/>
        </w:rPr>
      </w:pPr>
    </w:p>
    <w:p>
      <w:pPr>
        <w:spacing w:line="360" w:lineRule="auto"/>
        <w:rPr>
          <w:rFonts w:ascii="仿宋_GB2312" w:hAnsi="仿宋_GB2312" w:eastAsia="仿宋_GB2312" w:cs="仿宋_GB2312"/>
          <w:sz w:val="28"/>
          <w:szCs w:val="28"/>
        </w:rPr>
      </w:pPr>
    </w:p>
    <w:tbl>
      <w:tblPr>
        <w:tblStyle w:val="5"/>
        <w:tblpPr w:leftFromText="180" w:rightFromText="180" w:vertAnchor="page" w:horzAnchor="page" w:tblpX="1597" w:tblpY="2021"/>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39"/>
        <w:gridCol w:w="720"/>
        <w:gridCol w:w="720"/>
        <w:gridCol w:w="720"/>
        <w:gridCol w:w="907"/>
        <w:gridCol w:w="162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366" w:type="dxa"/>
            <w:gridSpan w:val="8"/>
          </w:tcPr>
          <w:p>
            <w:pPr>
              <w:spacing w:line="360" w:lineRule="auto"/>
              <w:ind w:right="-3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有源医疗器械</w:t>
            </w:r>
            <w:r>
              <w:rPr>
                <w:rFonts w:ascii="仿宋_GB2312" w:hAnsi="仿宋_GB2312" w:eastAsia="仿宋_GB2312" w:cs="仿宋_GB2312"/>
                <w:sz w:val="28"/>
                <w:szCs w:val="28"/>
              </w:rPr>
              <w:t>培训班</w:t>
            </w:r>
            <w:r>
              <w:rPr>
                <w:rFonts w:hint="eastAsia" w:ascii="仿宋_GB2312" w:hAnsi="仿宋_GB2312" w:eastAsia="仿宋_GB2312" w:cs="仿宋_GB2312"/>
                <w:sz w:val="28"/>
                <w:szCs w:val="28"/>
              </w:rPr>
              <w:t>报名回执表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37"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4506" w:type="dxa"/>
            <w:gridSpan w:val="5"/>
          </w:tcPr>
          <w:p>
            <w:pPr>
              <w:spacing w:line="360" w:lineRule="auto"/>
              <w:ind w:right="-330"/>
              <w:rPr>
                <w:rFonts w:ascii="仿宋_GB2312" w:hAnsi="仿宋_GB2312" w:eastAsia="仿宋_GB2312" w:cs="仿宋_GB2312"/>
                <w:sz w:val="28"/>
                <w:szCs w:val="28"/>
              </w:rPr>
            </w:pPr>
          </w:p>
        </w:tc>
        <w:tc>
          <w:tcPr>
            <w:tcW w:w="1622"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电话及手机</w:t>
            </w:r>
          </w:p>
        </w:tc>
        <w:tc>
          <w:tcPr>
            <w:tcW w:w="1801" w:type="dxa"/>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7"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邮寄地址</w:t>
            </w:r>
          </w:p>
        </w:tc>
        <w:tc>
          <w:tcPr>
            <w:tcW w:w="4506" w:type="dxa"/>
            <w:gridSpan w:val="5"/>
          </w:tcPr>
          <w:p>
            <w:pPr>
              <w:spacing w:line="360" w:lineRule="auto"/>
              <w:ind w:right="-330"/>
              <w:rPr>
                <w:rFonts w:ascii="仿宋_GB2312" w:hAnsi="仿宋_GB2312" w:eastAsia="仿宋_GB2312" w:cs="仿宋_GB2312"/>
                <w:sz w:val="28"/>
                <w:szCs w:val="28"/>
              </w:rPr>
            </w:pPr>
          </w:p>
        </w:tc>
        <w:tc>
          <w:tcPr>
            <w:tcW w:w="1622" w:type="dxa"/>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传  真</w:t>
            </w:r>
          </w:p>
        </w:tc>
        <w:tc>
          <w:tcPr>
            <w:tcW w:w="1801" w:type="dxa"/>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是否商会</w:t>
            </w:r>
          </w:p>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会员单位</w:t>
            </w:r>
          </w:p>
        </w:tc>
        <w:tc>
          <w:tcPr>
            <w:tcW w:w="7929" w:type="dxa"/>
            <w:gridSpan w:val="7"/>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口 普通会员                   口 理事</w:t>
            </w:r>
          </w:p>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口 常务理事                   口 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439" w:type="dxa"/>
          </w:tcPr>
          <w:p>
            <w:pPr>
              <w:spacing w:line="360" w:lineRule="auto"/>
              <w:ind w:right="-330"/>
              <w:rPr>
                <w:rFonts w:ascii="仿宋_GB2312" w:hAnsi="仿宋_GB2312" w:eastAsia="仿宋_GB2312" w:cs="仿宋_GB2312"/>
                <w:sz w:val="28"/>
                <w:szCs w:val="28"/>
              </w:rPr>
            </w:pPr>
          </w:p>
        </w:tc>
        <w:tc>
          <w:tcPr>
            <w:tcW w:w="720"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20" w:type="dxa"/>
          </w:tcPr>
          <w:p>
            <w:pPr>
              <w:spacing w:line="360" w:lineRule="auto"/>
              <w:ind w:right="-330"/>
              <w:rPr>
                <w:rFonts w:ascii="仿宋_GB2312" w:hAnsi="仿宋_GB2312" w:eastAsia="仿宋_GB2312" w:cs="仿宋_GB2312"/>
                <w:sz w:val="28"/>
                <w:szCs w:val="28"/>
              </w:rPr>
            </w:pPr>
          </w:p>
        </w:tc>
        <w:tc>
          <w:tcPr>
            <w:tcW w:w="720"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907" w:type="dxa"/>
          </w:tcPr>
          <w:p>
            <w:pPr>
              <w:spacing w:line="360" w:lineRule="auto"/>
              <w:ind w:right="-330"/>
              <w:rPr>
                <w:rFonts w:ascii="仿宋_GB2312" w:hAnsi="仿宋_GB2312" w:eastAsia="仿宋_GB2312" w:cs="仿宋_GB2312"/>
                <w:sz w:val="28"/>
                <w:szCs w:val="28"/>
              </w:rPr>
            </w:pPr>
          </w:p>
        </w:tc>
        <w:tc>
          <w:tcPr>
            <w:tcW w:w="1622" w:type="dxa"/>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1801" w:type="dxa"/>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37" w:type="dxa"/>
            <w:tcBorders>
              <w:left w:val="single" w:color="auto" w:sz="4" w:space="0"/>
              <w:bottom w:val="single" w:color="auto" w:sz="4" w:space="0"/>
            </w:tcBorders>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4506" w:type="dxa"/>
            <w:gridSpan w:val="5"/>
            <w:tcBorders>
              <w:bottom w:val="single" w:color="auto" w:sz="4" w:space="0"/>
            </w:tcBorders>
          </w:tcPr>
          <w:p>
            <w:pPr>
              <w:spacing w:line="360" w:lineRule="auto"/>
              <w:ind w:right="-330"/>
              <w:rPr>
                <w:rFonts w:ascii="仿宋_GB2312" w:hAnsi="仿宋_GB2312" w:eastAsia="仿宋_GB2312" w:cs="仿宋_GB2312"/>
                <w:sz w:val="28"/>
                <w:szCs w:val="28"/>
              </w:rPr>
            </w:pPr>
          </w:p>
        </w:tc>
        <w:tc>
          <w:tcPr>
            <w:tcW w:w="1622" w:type="dxa"/>
            <w:tcBorders>
              <w:bottom w:val="single" w:color="auto" w:sz="4" w:space="0"/>
            </w:tcBorders>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产  品</w:t>
            </w:r>
          </w:p>
        </w:tc>
        <w:tc>
          <w:tcPr>
            <w:tcW w:w="1801" w:type="dxa"/>
            <w:tcBorders>
              <w:bottom w:val="single" w:color="auto" w:sz="4" w:space="0"/>
            </w:tcBorders>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439" w:type="dxa"/>
          </w:tcPr>
          <w:p>
            <w:pPr>
              <w:spacing w:line="360" w:lineRule="auto"/>
              <w:ind w:right="-330"/>
              <w:rPr>
                <w:rFonts w:ascii="仿宋_GB2312" w:hAnsi="仿宋_GB2312" w:eastAsia="仿宋_GB2312" w:cs="仿宋_GB2312"/>
                <w:sz w:val="28"/>
                <w:szCs w:val="28"/>
              </w:rPr>
            </w:pPr>
          </w:p>
        </w:tc>
        <w:tc>
          <w:tcPr>
            <w:tcW w:w="720"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20" w:type="dxa"/>
          </w:tcPr>
          <w:p>
            <w:pPr>
              <w:spacing w:line="360" w:lineRule="auto"/>
              <w:ind w:right="-330"/>
              <w:rPr>
                <w:rFonts w:ascii="仿宋_GB2312" w:hAnsi="仿宋_GB2312" w:eastAsia="仿宋_GB2312" w:cs="仿宋_GB2312"/>
                <w:sz w:val="28"/>
                <w:szCs w:val="28"/>
              </w:rPr>
            </w:pPr>
          </w:p>
        </w:tc>
        <w:tc>
          <w:tcPr>
            <w:tcW w:w="720"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907" w:type="dxa"/>
          </w:tcPr>
          <w:p>
            <w:pPr>
              <w:spacing w:line="360" w:lineRule="auto"/>
              <w:ind w:right="-330"/>
              <w:rPr>
                <w:rFonts w:ascii="仿宋_GB2312" w:hAnsi="仿宋_GB2312" w:eastAsia="仿宋_GB2312" w:cs="仿宋_GB2312"/>
                <w:sz w:val="28"/>
                <w:szCs w:val="28"/>
              </w:rPr>
            </w:pPr>
          </w:p>
        </w:tc>
        <w:tc>
          <w:tcPr>
            <w:tcW w:w="1622" w:type="dxa"/>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1801" w:type="dxa"/>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37" w:type="dxa"/>
            <w:tcBorders>
              <w:left w:val="single" w:color="auto" w:sz="4" w:space="0"/>
              <w:bottom w:val="single" w:color="auto" w:sz="4" w:space="0"/>
            </w:tcBorders>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4506" w:type="dxa"/>
            <w:gridSpan w:val="5"/>
            <w:tcBorders>
              <w:bottom w:val="single" w:color="auto" w:sz="4" w:space="0"/>
            </w:tcBorders>
          </w:tcPr>
          <w:p>
            <w:pPr>
              <w:spacing w:line="360" w:lineRule="auto"/>
              <w:ind w:right="-330"/>
              <w:rPr>
                <w:rFonts w:ascii="仿宋_GB2312" w:hAnsi="仿宋_GB2312" w:eastAsia="仿宋_GB2312" w:cs="仿宋_GB2312"/>
                <w:sz w:val="28"/>
                <w:szCs w:val="28"/>
              </w:rPr>
            </w:pPr>
          </w:p>
        </w:tc>
        <w:tc>
          <w:tcPr>
            <w:tcW w:w="1622" w:type="dxa"/>
            <w:tcBorders>
              <w:bottom w:val="single" w:color="auto" w:sz="4" w:space="0"/>
            </w:tcBorders>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产  品</w:t>
            </w:r>
          </w:p>
        </w:tc>
        <w:tc>
          <w:tcPr>
            <w:tcW w:w="1801" w:type="dxa"/>
            <w:tcBorders>
              <w:bottom w:val="single" w:color="auto" w:sz="4" w:space="0"/>
            </w:tcBorders>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439" w:type="dxa"/>
          </w:tcPr>
          <w:p>
            <w:pPr>
              <w:spacing w:line="360" w:lineRule="auto"/>
              <w:ind w:right="-330"/>
              <w:rPr>
                <w:rFonts w:ascii="仿宋_GB2312" w:hAnsi="仿宋_GB2312" w:eastAsia="仿宋_GB2312" w:cs="仿宋_GB2312"/>
                <w:sz w:val="28"/>
                <w:szCs w:val="28"/>
              </w:rPr>
            </w:pPr>
          </w:p>
        </w:tc>
        <w:tc>
          <w:tcPr>
            <w:tcW w:w="720"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20" w:type="dxa"/>
          </w:tcPr>
          <w:p>
            <w:pPr>
              <w:spacing w:line="360" w:lineRule="auto"/>
              <w:ind w:right="-330"/>
              <w:rPr>
                <w:rFonts w:ascii="仿宋_GB2312" w:hAnsi="仿宋_GB2312" w:eastAsia="仿宋_GB2312" w:cs="仿宋_GB2312"/>
                <w:sz w:val="28"/>
                <w:szCs w:val="28"/>
              </w:rPr>
            </w:pPr>
          </w:p>
        </w:tc>
        <w:tc>
          <w:tcPr>
            <w:tcW w:w="720"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907" w:type="dxa"/>
          </w:tcPr>
          <w:p>
            <w:pPr>
              <w:spacing w:line="360" w:lineRule="auto"/>
              <w:ind w:right="-330"/>
              <w:rPr>
                <w:rFonts w:ascii="仿宋_GB2312" w:hAnsi="仿宋_GB2312" w:eastAsia="仿宋_GB2312" w:cs="仿宋_GB2312"/>
                <w:sz w:val="28"/>
                <w:szCs w:val="28"/>
              </w:rPr>
            </w:pPr>
          </w:p>
        </w:tc>
        <w:tc>
          <w:tcPr>
            <w:tcW w:w="1622" w:type="dxa"/>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1801" w:type="dxa"/>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37" w:type="dxa"/>
            <w:tcBorders>
              <w:left w:val="single" w:color="auto" w:sz="4" w:space="0"/>
              <w:bottom w:val="single" w:color="auto" w:sz="4" w:space="0"/>
            </w:tcBorders>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4506" w:type="dxa"/>
            <w:gridSpan w:val="5"/>
            <w:tcBorders>
              <w:bottom w:val="single" w:color="auto" w:sz="4" w:space="0"/>
            </w:tcBorders>
          </w:tcPr>
          <w:p>
            <w:pPr>
              <w:spacing w:line="360" w:lineRule="auto"/>
              <w:ind w:right="-330"/>
              <w:rPr>
                <w:rFonts w:ascii="仿宋_GB2312" w:hAnsi="仿宋_GB2312" w:eastAsia="仿宋_GB2312" w:cs="仿宋_GB2312"/>
                <w:sz w:val="28"/>
                <w:szCs w:val="28"/>
              </w:rPr>
            </w:pPr>
          </w:p>
        </w:tc>
        <w:tc>
          <w:tcPr>
            <w:tcW w:w="1622" w:type="dxa"/>
            <w:tcBorders>
              <w:bottom w:val="single" w:color="auto" w:sz="4" w:space="0"/>
            </w:tcBorders>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产  品</w:t>
            </w:r>
          </w:p>
        </w:tc>
        <w:tc>
          <w:tcPr>
            <w:tcW w:w="1801" w:type="dxa"/>
            <w:tcBorders>
              <w:bottom w:val="single" w:color="auto" w:sz="4" w:space="0"/>
            </w:tcBorders>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439" w:type="dxa"/>
          </w:tcPr>
          <w:p>
            <w:pPr>
              <w:spacing w:line="360" w:lineRule="auto"/>
              <w:ind w:right="-330"/>
              <w:rPr>
                <w:rFonts w:ascii="仿宋_GB2312" w:hAnsi="仿宋_GB2312" w:eastAsia="仿宋_GB2312" w:cs="仿宋_GB2312"/>
                <w:sz w:val="28"/>
                <w:szCs w:val="28"/>
              </w:rPr>
            </w:pPr>
          </w:p>
        </w:tc>
        <w:tc>
          <w:tcPr>
            <w:tcW w:w="720"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20" w:type="dxa"/>
          </w:tcPr>
          <w:p>
            <w:pPr>
              <w:spacing w:line="360" w:lineRule="auto"/>
              <w:ind w:right="-330"/>
              <w:rPr>
                <w:rFonts w:ascii="仿宋_GB2312" w:hAnsi="仿宋_GB2312" w:eastAsia="仿宋_GB2312" w:cs="仿宋_GB2312"/>
                <w:sz w:val="28"/>
                <w:szCs w:val="28"/>
              </w:rPr>
            </w:pPr>
          </w:p>
        </w:tc>
        <w:tc>
          <w:tcPr>
            <w:tcW w:w="720" w:type="dxa"/>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907" w:type="dxa"/>
          </w:tcPr>
          <w:p>
            <w:pPr>
              <w:spacing w:line="360" w:lineRule="auto"/>
              <w:ind w:right="-330"/>
              <w:rPr>
                <w:rFonts w:ascii="仿宋_GB2312" w:hAnsi="仿宋_GB2312" w:eastAsia="仿宋_GB2312" w:cs="仿宋_GB2312"/>
                <w:sz w:val="28"/>
                <w:szCs w:val="28"/>
              </w:rPr>
            </w:pPr>
          </w:p>
        </w:tc>
        <w:tc>
          <w:tcPr>
            <w:tcW w:w="1622" w:type="dxa"/>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1801" w:type="dxa"/>
          </w:tcPr>
          <w:p>
            <w:pPr>
              <w:spacing w:line="360" w:lineRule="auto"/>
              <w:ind w:right="-33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37" w:type="dxa"/>
            <w:tcBorders>
              <w:left w:val="single" w:color="auto" w:sz="4" w:space="0"/>
              <w:bottom w:val="single" w:color="auto" w:sz="4" w:space="0"/>
            </w:tcBorders>
          </w:tcPr>
          <w:p>
            <w:pPr>
              <w:spacing w:line="360" w:lineRule="auto"/>
              <w:ind w:right="-33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4506" w:type="dxa"/>
            <w:gridSpan w:val="5"/>
            <w:tcBorders>
              <w:bottom w:val="single" w:color="auto" w:sz="4" w:space="0"/>
            </w:tcBorders>
          </w:tcPr>
          <w:p>
            <w:pPr>
              <w:spacing w:line="360" w:lineRule="auto"/>
              <w:ind w:right="-330"/>
              <w:rPr>
                <w:rFonts w:ascii="仿宋_GB2312" w:hAnsi="仿宋_GB2312" w:eastAsia="仿宋_GB2312" w:cs="仿宋_GB2312"/>
                <w:sz w:val="28"/>
                <w:szCs w:val="28"/>
              </w:rPr>
            </w:pPr>
          </w:p>
        </w:tc>
        <w:tc>
          <w:tcPr>
            <w:tcW w:w="1622" w:type="dxa"/>
            <w:tcBorders>
              <w:bottom w:val="single" w:color="auto" w:sz="4" w:space="0"/>
            </w:tcBorders>
          </w:tcPr>
          <w:p>
            <w:pPr>
              <w:spacing w:line="360" w:lineRule="auto"/>
              <w:ind w:right="-33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产  品</w:t>
            </w:r>
          </w:p>
        </w:tc>
        <w:tc>
          <w:tcPr>
            <w:tcW w:w="1801" w:type="dxa"/>
            <w:tcBorders>
              <w:bottom w:val="single" w:color="auto" w:sz="4" w:space="0"/>
            </w:tcBorders>
          </w:tcPr>
          <w:p>
            <w:pPr>
              <w:spacing w:line="360" w:lineRule="auto"/>
              <w:ind w:right="-330"/>
              <w:rPr>
                <w:rFonts w:ascii="仿宋_GB2312" w:hAnsi="仿宋_GB2312" w:eastAsia="仿宋_GB2312" w:cs="仿宋_GB2312"/>
                <w:sz w:val="28"/>
                <w:szCs w:val="28"/>
              </w:rPr>
            </w:pPr>
          </w:p>
        </w:tc>
      </w:tr>
    </w:tbl>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274D"/>
    <w:rsid w:val="00072A75"/>
    <w:rsid w:val="000747D4"/>
    <w:rsid w:val="000B3F64"/>
    <w:rsid w:val="00131805"/>
    <w:rsid w:val="0014249F"/>
    <w:rsid w:val="001D23DF"/>
    <w:rsid w:val="001E5908"/>
    <w:rsid w:val="002A5ECA"/>
    <w:rsid w:val="002B3B98"/>
    <w:rsid w:val="002C136F"/>
    <w:rsid w:val="0030283D"/>
    <w:rsid w:val="003154C3"/>
    <w:rsid w:val="003176F6"/>
    <w:rsid w:val="00323B43"/>
    <w:rsid w:val="00380F05"/>
    <w:rsid w:val="003D11B3"/>
    <w:rsid w:val="003D37D8"/>
    <w:rsid w:val="003E13E3"/>
    <w:rsid w:val="00426133"/>
    <w:rsid w:val="004358AB"/>
    <w:rsid w:val="00477727"/>
    <w:rsid w:val="00481EED"/>
    <w:rsid w:val="00483F93"/>
    <w:rsid w:val="00514F02"/>
    <w:rsid w:val="00544112"/>
    <w:rsid w:val="0058635A"/>
    <w:rsid w:val="005A1053"/>
    <w:rsid w:val="005F41AF"/>
    <w:rsid w:val="005F58B0"/>
    <w:rsid w:val="00634C9E"/>
    <w:rsid w:val="006475A5"/>
    <w:rsid w:val="006722DD"/>
    <w:rsid w:val="006C15E3"/>
    <w:rsid w:val="0076795D"/>
    <w:rsid w:val="008971C5"/>
    <w:rsid w:val="008B7726"/>
    <w:rsid w:val="0092217C"/>
    <w:rsid w:val="009B04F0"/>
    <w:rsid w:val="009C0756"/>
    <w:rsid w:val="009D4008"/>
    <w:rsid w:val="00A148BF"/>
    <w:rsid w:val="00A35A44"/>
    <w:rsid w:val="00A85A3F"/>
    <w:rsid w:val="00AF649A"/>
    <w:rsid w:val="00B84F06"/>
    <w:rsid w:val="00B86B31"/>
    <w:rsid w:val="00BF292A"/>
    <w:rsid w:val="00C0423F"/>
    <w:rsid w:val="00C236BE"/>
    <w:rsid w:val="00C5178B"/>
    <w:rsid w:val="00D26C0D"/>
    <w:rsid w:val="00D31D50"/>
    <w:rsid w:val="00D642D1"/>
    <w:rsid w:val="00D87BD3"/>
    <w:rsid w:val="00DA6ADD"/>
    <w:rsid w:val="00DF2915"/>
    <w:rsid w:val="00E56AB8"/>
    <w:rsid w:val="00E72092"/>
    <w:rsid w:val="00F8685F"/>
    <w:rsid w:val="6A0A7A4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4">
    <w:name w:val="Strong"/>
    <w:basedOn w:val="3"/>
    <w:qFormat/>
    <w:uiPriority w:val="22"/>
    <w:rPr>
      <w:b/>
      <w:bCs/>
    </w:rPr>
  </w:style>
  <w:style w:type="table" w:styleId="6">
    <w:name w:val="Table Grid"/>
    <w:basedOn w:val="5"/>
    <w:unhideWhenUsed/>
    <w:qFormat/>
    <w:uiPriority w:val="9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Words>
  <Characters>912</Characters>
  <Lines>7</Lines>
  <Paragraphs>2</Paragraphs>
  <TotalTime>0</TotalTime>
  <ScaleCrop>false</ScaleCrop>
  <LinksUpToDate>false</LinksUpToDate>
  <CharactersWithSpaces>1069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2016-04-22T01:46:09Z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